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000000">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000000">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000000">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000000">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000000">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000000">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000000">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000000">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000000">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000000">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000000">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000000">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000000">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000000">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000000">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000000">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000000">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000000">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000000">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000000">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000000">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000000">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000000">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000000">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000000">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000000">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000000">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000000">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000000">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000000">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000000">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000000">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000000">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000000">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000000">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000000">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000000">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000000">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000000">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000000">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000000">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000000">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000000">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000000">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000000">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000000">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000000">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000000">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000000">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44587455"/>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44587456"/>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44587457"/>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44587458"/>
      <w:bookmarkEnd w:id="66"/>
      <w:r>
        <w:t>Character Set and Input Method</w:t>
      </w:r>
      <w:bookmarkEnd w:id="67"/>
      <w:bookmarkEnd w:id="68"/>
      <w:bookmarkEnd w:id="69"/>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44587459"/>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44587460"/>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44587461"/>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44587462"/>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44587463"/>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44587464"/>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44587465"/>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44587466"/>
      <w:bookmarkEnd w:id="93"/>
      <w:r>
        <w:t>Disambiguation</w:t>
      </w:r>
      <w:bookmarkEnd w:id="94"/>
      <w:bookmarkEnd w:id="95"/>
      <w:bookmarkEnd w:id="96"/>
      <w:bookmarkEnd w:id="9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98" w:name="_h0qcxcudl6x2" w:colFirst="0" w:colLast="0"/>
      <w:bookmarkStart w:id="99" w:name="_Toc17811422"/>
      <w:bookmarkStart w:id="100" w:name="_Toc17811477"/>
      <w:bookmarkStart w:id="101" w:name="_Toc44587467"/>
      <w:bookmarkEnd w:id="98"/>
      <w:r>
        <w:t>Editorial Additions for Text Analysis</w:t>
      </w:r>
      <w:bookmarkEnd w:id="99"/>
      <w:bookmarkEnd w:id="100"/>
      <w:bookmarkEnd w:id="10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2" w:name="_Ref15564928"/>
      <w:bookmarkStart w:id="103" w:name="_Toc17811423"/>
      <w:bookmarkStart w:id="104" w:name="_Toc17811478"/>
      <w:bookmarkStart w:id="105" w:name="_Toc44587468"/>
      <w:r>
        <w:t xml:space="preserve">Editorial </w:t>
      </w:r>
      <w:r w:rsidR="00AE74DC">
        <w:t>spaces for word segmentation</w:t>
      </w:r>
      <w:bookmarkEnd w:id="102"/>
      <w:bookmarkEnd w:id="103"/>
      <w:bookmarkEnd w:id="104"/>
      <w:bookmarkEnd w:id="10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6" w:name="_Toc17811424"/>
      <w:bookmarkStart w:id="107" w:name="_Toc17811479"/>
      <w:bookmarkStart w:id="108" w:name="_Ref38379352"/>
      <w:bookmarkStart w:id="109" w:name="_Toc44587469"/>
      <w:r w:rsidRPr="002E3853">
        <w:t xml:space="preserve">Editorial </w:t>
      </w:r>
      <w:r w:rsidR="00AE74DC" w:rsidRPr="002E3853">
        <w:t>hyphenation</w:t>
      </w:r>
      <w:bookmarkEnd w:id="106"/>
      <w:bookmarkEnd w:id="107"/>
      <w:bookmarkEnd w:id="108"/>
      <w:bookmarkEnd w:id="10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0" w:name="_Ref15566181"/>
      <w:bookmarkStart w:id="111" w:name="_Toc17811425"/>
      <w:bookmarkStart w:id="112" w:name="_Toc17811480"/>
      <w:bookmarkStart w:id="113" w:name="_Toc44587470"/>
      <w:bookmarkStart w:id="114" w:name="_Ref15564956"/>
      <w:r>
        <w:t xml:space="preserve">Representation of </w:t>
      </w:r>
      <w:r>
        <w:rPr>
          <w:rStyle w:val="Foreign"/>
        </w:rPr>
        <w:t>avagraha</w:t>
      </w:r>
      <w:bookmarkEnd w:id="110"/>
      <w:bookmarkEnd w:id="111"/>
      <w:bookmarkEnd w:id="112"/>
      <w:bookmarkEnd w:id="11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5" w:name="_Ref15565291"/>
      <w:bookmarkStart w:id="116" w:name="_Toc17811426"/>
      <w:bookmarkStart w:id="117" w:name="_Toc17811481"/>
      <w:bookmarkStart w:id="11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14"/>
      <w:bookmarkEnd w:id="115"/>
      <w:bookmarkEnd w:id="116"/>
      <w:bookmarkEnd w:id="117"/>
      <w:bookmarkEnd w:id="11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19" w:name="_Toc17811427"/>
      <w:bookmarkStart w:id="120" w:name="_Toc17811482"/>
      <w:bookmarkStart w:id="121" w:name="_Toc44587472"/>
      <w:r>
        <w:lastRenderedPageBreak/>
        <w:t>Alphabetic Characters</w:t>
      </w:r>
      <w:bookmarkEnd w:id="119"/>
      <w:bookmarkEnd w:id="120"/>
      <w:bookmarkEnd w:id="121"/>
    </w:p>
    <w:p w14:paraId="0000009C" w14:textId="293DD7BB" w:rsidR="006F3A4A" w:rsidRDefault="00395046" w:rsidP="00AF2BAB">
      <w:pPr>
        <w:pStyle w:val="Cmsor2"/>
        <w:numPr>
          <w:ilvl w:val="1"/>
          <w:numId w:val="16"/>
        </w:numPr>
      </w:pPr>
      <w:bookmarkStart w:id="122" w:name="_941zz4vcrjax" w:colFirst="0" w:colLast="0"/>
      <w:bookmarkStart w:id="123" w:name="_Toc17811428"/>
      <w:bookmarkStart w:id="124" w:name="_Toc17811483"/>
      <w:bookmarkStart w:id="125" w:name="_Ref40104049"/>
      <w:bookmarkStart w:id="126" w:name="_Toc44587473"/>
      <w:bookmarkEnd w:id="122"/>
      <w:r>
        <w:t>Some Special Characters</w:t>
      </w:r>
      <w:bookmarkEnd w:id="123"/>
      <w:bookmarkEnd w:id="124"/>
      <w:bookmarkEnd w:id="125"/>
      <w:bookmarkEnd w:id="126"/>
    </w:p>
    <w:p w14:paraId="32B26460" w14:textId="272C22A4" w:rsidR="00EA1027" w:rsidRDefault="00EA1027" w:rsidP="00877FB8">
      <w:pPr>
        <w:pStyle w:val="Lista"/>
        <w:rPr>
          <w:ins w:id="127" w:author="Dániel Balogh" w:date="2020-08-21T16:32:00Z"/>
        </w:rPr>
      </w:pPr>
      <w:ins w:id="128" w:author="Dániel Balogh" w:date="2020-08-21T16:32:00Z">
        <w:r>
          <w:t xml:space="preserve">STUB, discuss and mention in this section: </w:t>
        </w:r>
      </w:ins>
      <w:ins w:id="12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3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31" w:author="Dániel Balogh" w:date="2021-01-29T09:45:00Z">
          <w:pPr>
            <w:pStyle w:val="Lista2"/>
          </w:pPr>
        </w:pPrChange>
      </w:pPr>
      <w:ins w:id="132" w:author="Dániel Balogh" w:date="2021-01-29T09:45:00Z">
        <w:r>
          <w:t>Sanskrit and generic</w:t>
        </w:r>
      </w:ins>
      <w:ins w:id="13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F139A7">
          <w:rPr>
            <w:rStyle w:val="Foreign"/>
            <w:rPrChange w:id="136" w:author="Dániel Balogh" w:date="2023-04-17T11:36:00Z">
              <w:rPr>
                <w:noProof/>
              </w:rPr>
            </w:rPrChange>
          </w:rPr>
          <w:t>r̥</w:t>
        </w:r>
        <w:r w:rsidR="00F139A7">
          <w:rPr>
            <w:noProof/>
          </w:rPr>
          <w:t xml:space="preserve">, </w:t>
        </w:r>
        <w:r w:rsidR="00F139A7" w:rsidRPr="00F139A7">
          <w:rPr>
            <w:rStyle w:val="Foreign"/>
            <w:rPrChange w:id="137" w:author="Dániel Balogh" w:date="2023-04-17T11:36:00Z">
              <w:rPr/>
            </w:rPrChange>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8" w:author="Dániel Balogh" w:date="2021-01-29T09:46:00Z"/>
        </w:rPr>
      </w:pPr>
      <w:ins w:id="139"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0" w:author="Dániel Balogh" w:date="2021-01-29T09:47:00Z"/>
        </w:rPr>
      </w:pPr>
      <w:ins w:id="141"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43" w:author="Dániel Balogh" w:date="2020-11-02T08:57:00Z"/>
          <w:rPrChange w:id="144" w:author="Dániel Balogh" w:date="2020-11-02T08:57:00Z">
            <w:rPr>
              <w:ins w:id="145"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46" w:author="Dániel Balogh" w:date="2020-11-02T08:57:00Z">
          <w:pPr>
            <w:pStyle w:val="Lista3"/>
          </w:pPr>
        </w:pPrChange>
      </w:pPr>
      <w:ins w:id="147" w:author="Dániel Balogh" w:date="2020-11-02T08:57:00Z">
        <w:r>
          <w:t>see §</w:t>
        </w:r>
        <w:r>
          <w:fldChar w:fldCharType="begin"/>
        </w:r>
        <w:r>
          <w:instrText xml:space="preserve"> REF _Ref17810731 \r \h </w:instrText>
        </w:r>
      </w:ins>
      <w:ins w:id="148"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9" w:author="Dániel Balogh" w:date="2021-01-29T09:57:00Z" w:name="move62806656"/>
      <w:moveTo w:id="150" w:author="Dániel Balogh" w:date="2021-01-29T09:57:00Z">
        <w:r w:rsidR="00983601" w:rsidRPr="00983601">
          <w:rPr>
            <w:b/>
            <w:bCs/>
            <w:rPrChange w:id="151" w:author="Dániel Balogh" w:date="2021-01-29T09:57:00Z">
              <w:rPr/>
            </w:rPrChange>
          </w:rPr>
          <w:t xml:space="preserve">barred/dotted variant of </w:t>
        </w:r>
        <w:r w:rsidR="00983601" w:rsidRPr="00983601">
          <w:rPr>
            <w:rStyle w:val="Foreign"/>
            <w:b/>
            <w:bCs/>
            <w:rPrChange w:id="152" w:author="Dániel Balogh" w:date="2021-01-29T09:57:00Z">
              <w:rPr>
                <w:rStyle w:val="Foreign"/>
              </w:rPr>
            </w:rPrChange>
          </w:rPr>
          <w:t>b</w:t>
        </w:r>
      </w:moveTo>
      <w:moveToRangeEnd w:id="149"/>
      <w:ins w:id="153" w:author="Dániel Balogh" w:date="2021-01-29T09:57:00Z">
        <w:r w:rsidR="00983601" w:rsidRPr="000605FE">
          <w:rPr>
            <w:b/>
            <w:bCs/>
          </w:rPr>
          <w:t xml:space="preserve"> </w:t>
        </w:r>
      </w:ins>
      <w:del w:id="154" w:author="Dániel Balogh" w:date="2021-01-29T09:57:00Z">
        <w:r w:rsidRPr="000605FE" w:rsidDel="00983601">
          <w:rPr>
            <w:b/>
            <w:bCs/>
          </w:rPr>
          <w:delText>special signs for</w:delText>
        </w:r>
      </w:del>
      <w:ins w:id="155"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6" w:author="Dániel Balogh" w:date="2021-01-29T09:57:00Z"/>
        </w:rPr>
      </w:pPr>
      <w:moveFromRangeStart w:id="157" w:author="Dániel Balogh" w:date="2021-01-29T09:57:00Z" w:name="move62806656"/>
      <w:moveFrom w:id="158" w:author="Dániel Balogh" w:date="2021-01-29T09:57:00Z">
        <w:r w:rsidDel="00983601">
          <w:t xml:space="preserve">barred/dotted variant of </w:t>
        </w:r>
        <w:r w:rsidRPr="004E1D84" w:rsidDel="00983601">
          <w:rPr>
            <w:rStyle w:val="Foreign"/>
          </w:rPr>
          <w:t>b</w:t>
        </w:r>
      </w:moveFrom>
      <w:moveFromRangeEnd w:id="157"/>
    </w:p>
    <w:p w14:paraId="000000C2" w14:textId="77777777" w:rsidR="006F3A4A" w:rsidRDefault="00395046">
      <w:pPr>
        <w:pStyle w:val="Lista2"/>
        <w:pPrChange w:id="159"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60" w:author="Dániel Balogh" w:date="2021-01-29T09:58:00Z">
            <w:rPr/>
          </w:rPrChange>
        </w:rPr>
        <w:pPrChange w:id="161" w:author="Dániel Balogh" w:date="2021-01-29T09:57:00Z">
          <w:pPr>
            <w:pStyle w:val="Lista2"/>
          </w:pPr>
        </w:pPrChange>
      </w:pPr>
      <w:r w:rsidRPr="00983601">
        <w:rPr>
          <w:rStyle w:val="Foreign"/>
          <w:b/>
          <w:bCs/>
          <w:rPrChange w:id="162" w:author="Dániel Balogh" w:date="2021-01-29T09:58:00Z">
            <w:rPr>
              <w:rStyle w:val="Foreign"/>
            </w:rPr>
          </w:rPrChange>
        </w:rPr>
        <w:t>akṣara</w:t>
      </w:r>
      <w:r w:rsidRPr="00983601">
        <w:rPr>
          <w:b/>
          <w:bCs/>
          <w:rPrChange w:id="163" w:author="Dániel Balogh" w:date="2021-01-29T09:58:00Z">
            <w:rPr/>
          </w:rPrChange>
        </w:rPr>
        <w:t>s with underdot</w:t>
      </w:r>
      <w:ins w:id="164" w:author="Dániel Balogh" w:date="2021-01-29T09:57:00Z">
        <w:r w:rsidR="00983601" w:rsidRPr="00983601">
          <w:rPr>
            <w:b/>
            <w:bCs/>
            <w:rPrChange w:id="165"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6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67" w:author="Dániel Balogh" w:date="2021-01-29T09:58:00Z"/>
          <w:b/>
          <w:bCs/>
          <w:rPrChange w:id="168" w:author="Dániel Balogh" w:date="2021-01-29T09:58:00Z">
            <w:rPr>
              <w:ins w:id="169" w:author="Dániel Balogh" w:date="2021-01-29T09:58:00Z"/>
              <w:i/>
              <w:iCs/>
            </w:rPr>
          </w:rPrChange>
        </w:rPr>
      </w:pPr>
      <w:proofErr w:type="spellStart"/>
      <w:ins w:id="170" w:author="Dániel Balogh" w:date="2021-01-29T09:58:00Z">
        <w:r w:rsidRPr="00983601">
          <w:rPr>
            <w:b/>
            <w:bCs/>
            <w:i/>
            <w:iCs/>
            <w:rPrChange w:id="171"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72" w:author="Dániel Balogh" w:date="2021-01-29T10:02:00Z"/>
        </w:rPr>
      </w:pPr>
      <w:ins w:id="173" w:author="Dániel Balogh" w:date="2021-01-29T09:58:00Z">
        <w:r>
          <w:t>use an asterisk to represent the abbreviation marker, e.g.</w:t>
        </w:r>
      </w:ins>
      <w:ins w:id="174" w:author="Dániel Balogh" w:date="2021-01-29T09:59:00Z">
        <w:r>
          <w:t xml:space="preserve"> </w:t>
        </w:r>
        <w:r w:rsidRPr="00983601">
          <w:rPr>
            <w:rStyle w:val="Foreign"/>
            <w:rPrChange w:id="175" w:author="Dániel Balogh" w:date="2021-01-29T09:59:00Z">
              <w:rPr/>
            </w:rPrChange>
          </w:rPr>
          <w:t>n*</w:t>
        </w:r>
      </w:ins>
      <w:ins w:id="176" w:author="Dániel Balogh" w:date="2021-01-29T09:58:00Z">
        <w:r>
          <w:t xml:space="preserve"> </w:t>
        </w:r>
      </w:ins>
      <w:ins w:id="177" w:author="Dániel Balogh" w:date="2021-01-29T09:59:00Z">
        <w:r>
          <w:t xml:space="preserve">to transliterate </w:t>
        </w:r>
        <w:r w:rsidRPr="00983601">
          <w:rPr>
            <w:rStyle w:val="ForeignBurmeseScript"/>
            <w:rFonts w:hint="cs"/>
            <w:cs/>
            <w:rPrChange w:id="178"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79" w:author="Dániel Balogh" w:date="2021-01-29T09:58:00Z">
          <w:pPr>
            <w:pStyle w:val="Lista3"/>
          </w:pPr>
        </w:pPrChange>
      </w:pPr>
      <w:ins w:id="180" w:author="Dániel Balogh" w:date="2021-01-29T10:02:00Z">
        <w:r>
          <w:t xml:space="preserve">note that if </w:t>
        </w:r>
      </w:ins>
      <w:ins w:id="181" w:author="Dániel Balogh" w:date="2021-01-29T10:03:00Z">
        <w:r>
          <w:t>you use an asterisk for this purpose, then you must not use asterisks as shorthand for a zero vowel marker (</w:t>
        </w:r>
      </w:ins>
      <w:ins w:id="182" w:author="Dániel Balogh" w:date="2021-01-29T10:05:00Z">
        <w:r>
          <w:t>§</w:t>
        </w:r>
        <w:r>
          <w:fldChar w:fldCharType="begin"/>
        </w:r>
        <w:r>
          <w:instrText xml:space="preserve"> REF _Ref17800758 \r \h </w:instrText>
        </w:r>
      </w:ins>
      <w:r>
        <w:fldChar w:fldCharType="separate"/>
      </w:r>
      <w:ins w:id="183"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84" w:name="_w9lp3wb1umde" w:colFirst="0" w:colLast="0"/>
      <w:bookmarkStart w:id="185" w:name="_Ref17290022"/>
      <w:bookmarkStart w:id="186" w:name="_Toc17811429"/>
      <w:bookmarkStart w:id="187" w:name="_Toc17811484"/>
      <w:bookmarkStart w:id="188" w:name="_Toc44587474"/>
      <w:bookmarkEnd w:id="184"/>
      <w:r w:rsidRPr="002E3853">
        <w:t xml:space="preserve">Long and </w:t>
      </w:r>
      <w:r w:rsidR="008969B5" w:rsidRPr="002E3853">
        <w:t xml:space="preserve">Short </w:t>
      </w:r>
      <w:r w:rsidRPr="002E3853">
        <w:rPr>
          <w:rFonts w:eastAsia="Gentium"/>
        </w:rPr>
        <w:t>e and o</w:t>
      </w:r>
      <w:bookmarkEnd w:id="185"/>
      <w:bookmarkEnd w:id="186"/>
      <w:bookmarkEnd w:id="187"/>
      <w:bookmarkEnd w:id="188"/>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89" w:name="_h0qofzr3l3f2" w:colFirst="0" w:colLast="0"/>
      <w:bookmarkStart w:id="190" w:name="_Toc17811430"/>
      <w:bookmarkStart w:id="191" w:name="_Toc17811485"/>
      <w:bookmarkStart w:id="192" w:name="_Toc44587475"/>
      <w:bookmarkEnd w:id="189"/>
      <w:r>
        <w:t>Special Glyph Forms and Compositions</w:t>
      </w:r>
      <w:bookmarkEnd w:id="190"/>
      <w:bookmarkEnd w:id="191"/>
      <w:bookmarkEnd w:id="192"/>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93"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94"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95" w:name="_y9z6zgvtcr89" w:colFirst="0" w:colLast="0"/>
      <w:bookmarkStart w:id="196" w:name="_Ref15558357"/>
      <w:bookmarkStart w:id="197" w:name="_Toc17811431"/>
      <w:bookmarkStart w:id="198" w:name="_Toc17811486"/>
      <w:bookmarkStart w:id="199" w:name="_Toc44587476"/>
      <w:bookmarkEnd w:id="195"/>
      <w:r>
        <w:t xml:space="preserve">Final consonants </w:t>
      </w:r>
      <w:bookmarkEnd w:id="196"/>
      <w:r w:rsidR="000C3F1F">
        <w:t>as special</w:t>
      </w:r>
      <w:r w:rsidR="00C66106">
        <w:t xml:space="preserve"> simplex characters</w:t>
      </w:r>
      <w:bookmarkEnd w:id="197"/>
      <w:bookmarkEnd w:id="198"/>
      <w:bookmarkEnd w:id="199"/>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200" w:name="_Ref17800758"/>
      <w:bookmarkStart w:id="201" w:name="_Toc17811432"/>
      <w:bookmarkStart w:id="202" w:name="_Toc17811487"/>
      <w:bookmarkStart w:id="203" w:name="_Toc44587477"/>
      <w:r>
        <w:t xml:space="preserve">Final consonants as complex characters </w:t>
      </w:r>
      <w:r w:rsidR="00087C8B">
        <w:t>involving</w:t>
      </w:r>
      <w:r>
        <w:t xml:space="preserve"> a zero vowel marker</w:t>
      </w:r>
      <w:bookmarkEnd w:id="200"/>
      <w:bookmarkEnd w:id="201"/>
      <w:bookmarkEnd w:id="202"/>
      <w:bookmarkEnd w:id="203"/>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4" w:name="_gd5taio96c5" w:colFirst="0" w:colLast="0"/>
      <w:bookmarkStart w:id="205" w:name="_Ref17810730"/>
      <w:bookmarkStart w:id="206" w:name="_Toc17811433"/>
      <w:bookmarkStart w:id="207" w:name="_Toc17811488"/>
      <w:bookmarkStart w:id="208" w:name="_Toc44587478"/>
      <w:bookmarkStart w:id="209" w:name="_Ref15558341"/>
      <w:bookmarkStart w:id="210" w:name="_Ref15561172"/>
      <w:bookmarkEnd w:id="204"/>
      <w:r>
        <w:t xml:space="preserve">Independent vowels as special </w:t>
      </w:r>
      <w:r w:rsidR="000C3F1F">
        <w:t xml:space="preserve">simplex </w:t>
      </w:r>
      <w:r>
        <w:t>characters</w:t>
      </w:r>
      <w:bookmarkEnd w:id="205"/>
      <w:bookmarkEnd w:id="206"/>
      <w:bookmarkEnd w:id="207"/>
      <w:bookmarkEnd w:id="208"/>
      <w:r>
        <w:t xml:space="preserve"> </w:t>
      </w:r>
      <w:bookmarkEnd w:id="209"/>
      <w:bookmarkEnd w:id="210"/>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11" w:name="_Ref17810731"/>
      <w:bookmarkStart w:id="212" w:name="_Toc17811434"/>
      <w:bookmarkStart w:id="213" w:name="_Toc17811489"/>
      <w:bookmarkStart w:id="214" w:name="_Ref22203423"/>
      <w:bookmarkStart w:id="215" w:name="_Ref22208509"/>
      <w:bookmarkStart w:id="216" w:name="_Toc44587479"/>
      <w:r w:rsidRPr="00424A23">
        <w:t xml:space="preserve">Independent vowels as </w:t>
      </w:r>
      <w:r w:rsidR="00087C8B" w:rsidRPr="00424A23">
        <w:t>complex characters involving</w:t>
      </w:r>
      <w:r w:rsidRPr="00424A23">
        <w:t xml:space="preserve"> a “vowel support”</w:t>
      </w:r>
      <w:bookmarkEnd w:id="211"/>
      <w:bookmarkEnd w:id="212"/>
      <w:bookmarkEnd w:id="213"/>
      <w:bookmarkEnd w:id="214"/>
      <w:bookmarkEnd w:id="215"/>
      <w:bookmarkEnd w:id="216"/>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17" w:author="Dániel Balogh" w:date="2020-11-02T08:51:00Z">
              <w:r w:rsidRPr="00731E68">
                <w:rPr>
                  <w:rStyle w:val="Foreign"/>
                </w:rPr>
                <w:t>A</w:t>
              </w:r>
              <w:r w:rsidRPr="007D6365">
                <w:t xml:space="preserve"> with</w:t>
              </w:r>
              <w:r>
                <w:t xml:space="preserve"> </w:t>
              </w:r>
            </w:ins>
            <w:ins w:id="218" w:author="Dániel Balogh" w:date="2020-11-02T08:52:00Z">
              <w:r w:rsidRPr="007D6365">
                <w:rPr>
                  <w:rStyle w:val="Foreign"/>
                  <w:rFonts w:eastAsia="Arial"/>
                </w:rPr>
                <w:t>ə</w:t>
              </w:r>
            </w:ins>
            <w:ins w:id="219"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0"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1"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2" w:author="Arlo Griffiths" w:date="2021-10-12T07:08:00Z">
              <w:r>
                <w:rPr>
                  <w:rStyle w:val="Foreign"/>
                </w:rPr>
                <w:t>ə</w:t>
              </w:r>
            </w:ins>
            <w:ins w:id="223"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4" w:author="Dániel Balogh" w:date="2020-11-02T08:51:00Z">
              <w:r w:rsidRPr="00731E68">
                <w:rPr>
                  <w:rStyle w:val="Foreign"/>
                </w:rPr>
                <w:t>A</w:t>
              </w:r>
              <w:r w:rsidRPr="007D6365">
                <w:t xml:space="preserve"> with</w:t>
              </w:r>
              <w:r>
                <w:t xml:space="preserve"> </w:t>
              </w:r>
            </w:ins>
            <w:ins w:id="225" w:author="Dániel Balogh" w:date="2020-11-02T08:52:00Z">
              <w:r w:rsidRPr="007D6365">
                <w:rPr>
                  <w:rStyle w:val="Foreign"/>
                  <w:rFonts w:eastAsia="Arial"/>
                </w:rPr>
                <w:t>ə</w:t>
              </w:r>
            </w:ins>
            <w:ins w:id="226"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2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28" w:author="Dániel Balogh" w:date="2020-11-02T08:52:00Z">
              <w:r>
                <w:rPr>
                  <w:rStyle w:val="Foreign"/>
                </w:rPr>
                <w:t>q</w:t>
              </w:r>
              <w:r w:rsidRPr="007D6365">
                <w:rPr>
                  <w:rStyle w:val="Foreign"/>
                  <w:rFonts w:eastAsia="Arial"/>
                </w:rPr>
                <w:t>ə</w:t>
              </w:r>
              <w:r>
                <w:rPr>
                  <w:rStyle w:val="Foreign"/>
                  <w:rFonts w:eastAsia="Arial"/>
                </w:rPr>
                <w:t>:</w:t>
              </w:r>
            </w:ins>
            <w:ins w:id="229"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3" w:author="Arlo Griffiths" w:date="2021-10-12T07:08:00Z">
              <w:r>
                <w:rPr>
                  <w:rStyle w:val="Foreign"/>
                </w:rPr>
                <w:t>ə̄</w:t>
              </w:r>
            </w:ins>
            <w:ins w:id="234"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35" w:name="_ehbz2lfh7tyw" w:colFirst="0" w:colLast="0"/>
      <w:bookmarkStart w:id="236" w:name="_3d3e9odqzwx0" w:colFirst="0" w:colLast="0"/>
      <w:bookmarkStart w:id="237" w:name="_Toc44587480"/>
      <w:bookmarkStart w:id="238" w:name="_Toc17811436"/>
      <w:bookmarkStart w:id="239" w:name="_Toc17811491"/>
      <w:bookmarkStart w:id="240" w:name="_Ref15558460"/>
      <w:bookmarkEnd w:id="235"/>
      <w:bookmarkEnd w:id="236"/>
      <w:r>
        <w:t>Multiple vowel markers</w:t>
      </w:r>
      <w:r w:rsidR="002A4AC3">
        <w:t xml:space="preserve"> within an </w:t>
      </w:r>
      <w:r w:rsidR="002A4AC3" w:rsidRPr="00061C63">
        <w:rPr>
          <w:rStyle w:val="Foreign"/>
        </w:rPr>
        <w:t>akṣara</w:t>
      </w:r>
      <w:bookmarkEnd w:id="237"/>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41" w:name="_Ref15558434"/>
      <w:bookmarkStart w:id="242" w:name="_Toc17811435"/>
      <w:bookmarkStart w:id="243" w:name="_Toc17811490"/>
      <w:bookmarkStart w:id="244" w:name="_Toc44587481"/>
      <w:r>
        <w:t>Repurposed vowel markers</w:t>
      </w:r>
      <w:bookmarkEnd w:id="241"/>
      <w:bookmarkEnd w:id="242"/>
      <w:bookmarkEnd w:id="243"/>
      <w:bookmarkEnd w:id="244"/>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45"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46" w:author="Dániel Balogh" w:date="2020-11-02T09:05:00Z">
          <w:pPr>
            <w:pStyle w:val="Lista2"/>
          </w:pPr>
        </w:pPrChange>
      </w:pPr>
      <w:ins w:id="247"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48" w:author="Dániel Balogh" w:date="2020-11-02T09:06:00Z">
        <w:r>
          <w:t xml:space="preserve">e.g. </w:t>
        </w:r>
      </w:ins>
      <w:ins w:id="249" w:author="Dániel Balogh" w:date="2020-11-02T09:07:00Z">
        <w:r w:rsidRPr="00A17AB9">
          <w:rPr>
            <w:rStyle w:val="Foreign"/>
            <w:rPrChange w:id="250"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51" w:author="Dániel Balogh" w:date="2020-11-02T09:07:00Z">
        <w:r>
          <w:t>3.3.4</w:t>
        </w:r>
        <w:r>
          <w:fldChar w:fldCharType="end"/>
        </w:r>
        <w:r>
          <w:t xml:space="preserve"> about the v</w:t>
        </w:r>
      </w:ins>
      <w:ins w:id="252"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41A7488E">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53EC6D00" w:rsidR="002A4AC3" w:rsidRDefault="00F139A7" w:rsidP="002A4AC3">
      <w:pPr>
        <w:pStyle w:val="Lista2"/>
        <w:rPr>
          <w:ins w:id="253" w:author="Dániel Balogh" w:date="2023-04-17T11:37:00Z"/>
          <w:rFonts w:eastAsia="Tahoma"/>
        </w:rPr>
      </w:pPr>
      <w:ins w:id="254" w:author="Dániel Balogh" w:date="2023-04-17T11:41:00Z">
        <w:r>
          <w:rPr>
            <w:noProof/>
          </w:rPr>
          <w:drawing>
            <wp:anchor distT="0" distB="0" distL="114300" distR="114300" simplePos="0" relativeHeight="251683840" behindDoc="0" locked="0" layoutInCell="1" allowOverlap="1" wp14:anchorId="784F78AB" wp14:editId="70FCE77E">
              <wp:simplePos x="0" y="0"/>
              <wp:positionH relativeFrom="column">
                <wp:posOffset>5707329</wp:posOffset>
              </wp:positionH>
              <wp:positionV relativeFrom="paragraph">
                <wp:posOffset>99365</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2A4AC3">
        <w:rPr>
          <w:rFonts w:eastAsia="Tahoma"/>
        </w:rPr>
        <w:t xml:space="preserve">however, the deliberate use of </w:t>
      </w:r>
      <w:r w:rsidR="002A4AC3" w:rsidRPr="004E1D84">
        <w:rPr>
          <w:rStyle w:val="Foreign"/>
          <w:rFonts w:eastAsia="Tahoma"/>
        </w:rPr>
        <w:t>u</w:t>
      </w:r>
      <w:r w:rsidR="002A4AC3">
        <w:rPr>
          <w:rFonts w:eastAsia="Tahoma"/>
        </w:rPr>
        <w:t xml:space="preserve"> and </w:t>
      </w:r>
      <w:r w:rsidR="002A4AC3" w:rsidRPr="004E1D84">
        <w:rPr>
          <w:rStyle w:val="Foreign"/>
          <w:rFonts w:eastAsia="Tahoma"/>
        </w:rPr>
        <w:t>i</w:t>
      </w:r>
      <w:r w:rsidR="002A4AC3">
        <w:rPr>
          <w:rFonts w:eastAsia="Tahoma"/>
        </w:rPr>
        <w:t xml:space="preserve"> markers in conjunction to signify deletion belongs in the domain of markup (see </w:t>
      </w:r>
      <w:r w:rsidR="006E4835">
        <w:t>EGD</w:t>
      </w:r>
      <w:r w:rsidR="00F741F1">
        <w:t xml:space="preserve"> </w:t>
      </w:r>
      <w:r w:rsidR="002A4AC3">
        <w:rPr>
          <w:rFonts w:eastAsia="Tahoma"/>
        </w:rPr>
        <w:t>§</w:t>
      </w:r>
      <w:r w:rsidR="003E2786">
        <w:rPr>
          <w:rFonts w:eastAsia="Tahoma"/>
        </w:rPr>
        <w:t>4.5.1</w:t>
      </w:r>
      <w:r w:rsidR="002A4AC3">
        <w:rPr>
          <w:rFonts w:eastAsia="Tahoma"/>
        </w:rPr>
        <w:t>), not that of transliteration</w:t>
      </w:r>
    </w:p>
    <w:p w14:paraId="503681D4" w14:textId="2B161030" w:rsidR="00F139A7" w:rsidRDefault="00F139A7" w:rsidP="00F139A7">
      <w:pPr>
        <w:pStyle w:val="Lista"/>
        <w:rPr>
          <w:ins w:id="255" w:author="Dániel Balogh" w:date="2023-04-17T11:42:00Z"/>
        </w:rPr>
      </w:pPr>
      <w:ins w:id="256" w:author="Dániel Balogh" w:date="2023-04-17T11:37:00Z">
        <w:r>
          <w:t xml:space="preserve">when the vowel markers </w:t>
        </w:r>
        <w:r w:rsidRPr="00880368">
          <w:rPr>
            <w:rStyle w:val="Foreign"/>
          </w:rPr>
          <w:t>r̥</w:t>
        </w:r>
        <w:r w:rsidRPr="00F139A7">
          <w:rPr>
            <w:rPrChange w:id="257" w:author="Dániel Balogh" w:date="2023-04-17T11:37:00Z">
              <w:rPr>
                <w:rStyle w:val="Foreign"/>
              </w:rPr>
            </w:rPrChange>
          </w:rPr>
          <w:t xml:space="preserve"> and </w:t>
        </w:r>
        <w:r>
          <w:rPr>
            <w:rStyle w:val="Foreign"/>
          </w:rPr>
          <w:t>i</w:t>
        </w:r>
        <w:r>
          <w:t xml:space="preserve"> are used in conjunction to represent the son</w:t>
        </w:r>
      </w:ins>
      <w:ins w:id="258" w:author="Dániel Balogh" w:date="2023-04-17T11:38:00Z">
        <w:r>
          <w:t>ant /</w:t>
        </w:r>
        <w:r w:rsidRPr="00880368">
          <w:rPr>
            <w:rStyle w:val="Foreign"/>
          </w:rPr>
          <w:t>r̥</w:t>
        </w:r>
        <w:r>
          <w:rPr>
            <w:rStyle w:val="Foreign"/>
          </w:rPr>
          <w:t>/</w:t>
        </w:r>
        <w:r>
          <w:t xml:space="preserve"> phoneme</w:t>
        </w:r>
      </w:ins>
      <w:ins w:id="259" w:author="Dániel Balogh" w:date="2023-04-17T11:42:00Z">
        <w:r>
          <w:t xml:space="preserve"> </w:t>
        </w:r>
      </w:ins>
    </w:p>
    <w:p w14:paraId="30D7AF22" w14:textId="069B634F" w:rsidR="00F139A7" w:rsidRDefault="00F139A7" w:rsidP="00F139A7">
      <w:pPr>
        <w:pStyle w:val="Lista2"/>
        <w:rPr>
          <w:ins w:id="260" w:author="Dániel Balogh" w:date="2023-04-17T11:45:00Z"/>
        </w:rPr>
      </w:pPr>
      <w:ins w:id="261" w:author="Dániel Balogh" w:date="2023-04-17T11:45:00Z">
        <w:r>
          <w:t xml:space="preserve">if the </w:t>
        </w:r>
        <w:r w:rsidRPr="00880368">
          <w:rPr>
            <w:rStyle w:val="Foreign"/>
          </w:rPr>
          <w:t>r̥</w:t>
        </w:r>
        <w:r>
          <w:t xml:space="preserve"> component is clearly</w:t>
        </w:r>
        <w:r w:rsidR="007A7EAF">
          <w:t xml:space="preserve"> distinguishable from a subscript consonantal </w:t>
        </w:r>
        <w:r w:rsidR="007A7EAF" w:rsidRPr="007A7EAF">
          <w:rPr>
            <w:rStyle w:val="Foreign"/>
            <w:rPrChange w:id="262" w:author="Dániel Balogh" w:date="2023-04-17T11:45:00Z">
              <w:rPr/>
            </w:rPrChange>
          </w:rPr>
          <w:t>r</w:t>
        </w:r>
      </w:ins>
      <w:ins w:id="263" w:author="Dániel Balogh" w:date="2023-04-17T11:47:00Z">
        <w:r w:rsidR="007A7EAF">
          <w:t xml:space="preserve"> (as in the character </w:t>
        </w:r>
        <w:r w:rsidR="007A7EAF" w:rsidRPr="00880368">
          <w:rPr>
            <w:rStyle w:val="Foreign"/>
          </w:rPr>
          <w:t>mr̥</w:t>
        </w:r>
        <w:r w:rsidR="007A7EAF">
          <w:rPr>
            <w:rStyle w:val="Foreign"/>
          </w:rPr>
          <w:t>i</w:t>
        </w:r>
        <w:r w:rsidR="007A7EAF">
          <w:t xml:space="preserve"> on the right)</w:t>
        </w:r>
      </w:ins>
      <w:ins w:id="264" w:author="Dániel Balogh" w:date="2023-04-17T11:45:00Z">
        <w:r w:rsidR="007A7EAF">
          <w:t>,</w:t>
        </w:r>
        <w:r>
          <w:t xml:space="preserve"> transliterate </w:t>
        </w:r>
      </w:ins>
      <w:ins w:id="265" w:author="Dániel Balogh" w:date="2023-04-17T11:46:00Z">
        <w:r w:rsidR="007A7EAF">
          <w:t>the combination as</w:t>
        </w:r>
      </w:ins>
      <w:ins w:id="266" w:author="Dániel Balogh" w:date="2023-04-17T11:45:00Z">
        <w:r>
          <w:t xml:space="preserve"> </w:t>
        </w:r>
        <w:r w:rsidRPr="00880368">
          <w:rPr>
            <w:rStyle w:val="Foreign"/>
          </w:rPr>
          <w:t>r̥</w:t>
        </w:r>
        <w:r>
          <w:rPr>
            <w:rStyle w:val="Foreign"/>
          </w:rPr>
          <w:t>i</w:t>
        </w:r>
      </w:ins>
      <w:ins w:id="267" w:author="Dániel Balogh" w:date="2023-04-17T11:46:00Z">
        <w:r w:rsidR="007A7EAF">
          <w:t xml:space="preserve">; otherwise, transliterate as </w:t>
        </w:r>
        <w:r w:rsidR="007A7EAF">
          <w:rPr>
            <w:rStyle w:val="Foreign"/>
          </w:rPr>
          <w:t>ri</w:t>
        </w:r>
      </w:ins>
    </w:p>
    <w:p w14:paraId="502BAE48" w14:textId="00F509E2" w:rsidR="00F139A7" w:rsidRPr="002A4AC3" w:rsidRDefault="00F139A7" w:rsidP="00F139A7">
      <w:pPr>
        <w:pStyle w:val="Lista2"/>
      </w:pPr>
      <w:ins w:id="268" w:author="Dániel Balogh" w:date="2023-04-17T11:43:00Z">
        <w:r>
          <w:t xml:space="preserve">in your digital edition, </w:t>
        </w:r>
      </w:ins>
      <w:ins w:id="269" w:author="Dániel Balogh" w:date="2023-04-17T11:48:00Z">
        <w:r w:rsidR="007A7EAF">
          <w:t xml:space="preserve">either </w:t>
        </w:r>
        <w:r w:rsidR="007A7EAF" w:rsidRPr="00880368">
          <w:rPr>
            <w:rStyle w:val="Foreign"/>
          </w:rPr>
          <w:t>r̥</w:t>
        </w:r>
        <w:r w:rsidR="007A7EAF">
          <w:rPr>
            <w:rStyle w:val="Foreign"/>
          </w:rPr>
          <w:t>i</w:t>
        </w:r>
        <w:r w:rsidR="007A7EAF">
          <w:t xml:space="preserve"> or </w:t>
        </w:r>
        <w:r w:rsidR="007A7EAF" w:rsidRPr="00880368">
          <w:rPr>
            <w:rStyle w:val="Foreign"/>
          </w:rPr>
          <w:t>ri</w:t>
        </w:r>
        <w:r w:rsidR="007A7EAF">
          <w:t xml:space="preserve"> should be </w:t>
        </w:r>
      </w:ins>
      <w:ins w:id="270" w:author="Dániel Balogh" w:date="2023-04-17T11:49:00Z">
        <w:r w:rsidR="007A7EAF">
          <w:t>emended to</w:t>
        </w:r>
      </w:ins>
      <w:ins w:id="271" w:author="Dániel Balogh" w:date="2023-04-17T11:47:00Z">
        <w:r w:rsidR="007A7EAF">
          <w:t xml:space="preserve"> </w:t>
        </w:r>
        <w:r w:rsidR="007A7EAF" w:rsidRPr="00880368">
          <w:rPr>
            <w:rStyle w:val="Foreign"/>
          </w:rPr>
          <w:t>r̥</w:t>
        </w:r>
        <w:r w:rsidR="007A7EAF">
          <w:t xml:space="preserve"> (</w:t>
        </w:r>
      </w:ins>
      <w:ins w:id="272" w:author="Dániel Balogh" w:date="2023-04-17T11:49:00Z">
        <w:r w:rsidR="007A7EAF">
          <w:t xml:space="preserve">by means of normalisation or correction as applicable, </w:t>
        </w:r>
      </w:ins>
      <w:ins w:id="273" w:author="Dániel Balogh" w:date="2023-04-17T11:48:00Z">
        <w:r w:rsidR="007A7EAF">
          <w:t>see EGD §6.1.1)</w:t>
        </w:r>
      </w:ins>
    </w:p>
    <w:p w14:paraId="77D8E1CA" w14:textId="1F110CDA" w:rsidR="003419D1" w:rsidRDefault="003419D1" w:rsidP="00AF2BAB">
      <w:pPr>
        <w:pStyle w:val="Cmsor3"/>
        <w:numPr>
          <w:ilvl w:val="2"/>
          <w:numId w:val="16"/>
        </w:numPr>
      </w:pPr>
      <w:bookmarkStart w:id="274" w:name="_Toc44587482"/>
      <w:r>
        <w:t>Short vowel written where a corresponding long vowel is expected</w:t>
      </w:r>
      <w:bookmarkEnd w:id="238"/>
      <w:bookmarkEnd w:id="239"/>
      <w:bookmarkEnd w:id="274"/>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75" w:name="_8gpvi1clotas" w:colFirst="0" w:colLast="0"/>
      <w:bookmarkStart w:id="276" w:name="_Ref15558462"/>
      <w:bookmarkStart w:id="277" w:name="_Toc17811439"/>
      <w:bookmarkStart w:id="278" w:name="_Toc17811494"/>
      <w:bookmarkStart w:id="279" w:name="_Ref22719423"/>
      <w:bookmarkStart w:id="280" w:name="_Toc44587483"/>
      <w:bookmarkEnd w:id="240"/>
      <w:bookmarkEnd w:id="275"/>
      <w:r>
        <w:t>U</w:t>
      </w:r>
      <w:r w:rsidR="00395046">
        <w:t xml:space="preserve">nusually composed </w:t>
      </w:r>
      <w:bookmarkEnd w:id="276"/>
      <w:bookmarkEnd w:id="277"/>
      <w:bookmarkEnd w:id="278"/>
      <w:bookmarkEnd w:id="279"/>
      <w:r w:rsidR="006A3DF4">
        <w:t>complex characters</w:t>
      </w:r>
      <w:bookmarkEnd w:id="280"/>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lastRenderedPageBreak/>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81"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82"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83" w:author="Dániel Balogh" w:date="2021-05-27T10:43:00Z">
        <w:r>
          <w:t xml:space="preserve">e.g. </w:t>
        </w:r>
        <w:r w:rsidRPr="00DF08BC">
          <w:rPr>
            <w:rStyle w:val="Foreign"/>
            <w:rPrChange w:id="284"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85"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86" w:author="Dániel Balogh" w:date="2021-11-22T08:20:00Z"/>
        </w:rPr>
      </w:pPr>
      <w:ins w:id="287"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88"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89"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90" w:author="Dániel Balogh" w:date="2021-11-22T08:20:00Z"/>
        </w:rPr>
      </w:pPr>
      <w:ins w:id="291"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92" w:author="Dániel Balogh" w:date="2021-11-22T08:20:00Z">
        <w:r>
          <w:t xml:space="preserve">dicate that this sign, like a </w:t>
        </w:r>
        <w:r w:rsidRPr="00C07E26">
          <w:rPr>
            <w:rStyle w:val="Foreign"/>
            <w:rPrChange w:id="293" w:author="Dániel Balogh" w:date="2021-11-22T08:20:00Z">
              <w:rPr/>
            </w:rPrChange>
          </w:rPr>
          <w:t>visarga</w:t>
        </w:r>
        <w:r>
          <w:t xml:space="preserve">, is associated with the preceding </w:t>
        </w:r>
        <w:r w:rsidRPr="00C07E26">
          <w:rPr>
            <w:rStyle w:val="Foreign"/>
            <w:rPrChange w:id="294"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295" w:author="Dániel Balogh" w:date="2021-11-22T08:20:00Z">
        <w:r>
          <w:t xml:space="preserve">thus, </w:t>
        </w:r>
      </w:ins>
      <w:ins w:id="296" w:author="Dániel Balogh" w:date="2021-11-22T08:22:00Z">
        <w:r>
          <w:t xml:space="preserve">in the Eastern Cālukya example on the right, transliterate </w:t>
        </w:r>
        <w:r w:rsidRPr="00C07E26">
          <w:rPr>
            <w:rStyle w:val="Foreign"/>
            <w:rPrChange w:id="297" w:author="Dániel Balogh" w:date="2021-11-22T08:22:00Z">
              <w:rPr/>
            </w:rPrChange>
          </w:rPr>
          <w:t>yo=</w:t>
        </w:r>
        <w:r w:rsidRPr="00C07E26">
          <w:rPr>
            <w:rStyle w:val="Foreign"/>
          </w:rPr>
          <w:t>ẖ ka</w:t>
        </w:r>
        <w:r>
          <w:t xml:space="preserve"> </w:t>
        </w:r>
      </w:ins>
      <w:ins w:id="298" w:author="Dániel Balogh" w:date="2021-11-22T08:24:00Z">
        <w:r w:rsidR="009D13F0">
          <w:t xml:space="preserve">(for the figure-8 used as a </w:t>
        </w:r>
        <w:r w:rsidR="009D13F0">
          <w:rPr>
            <w:rStyle w:val="Foreign"/>
          </w:rPr>
          <w:t>jihvāmūlīya</w:t>
        </w:r>
        <w:r w:rsidR="009D13F0">
          <w:t xml:space="preserve">, </w:t>
        </w:r>
      </w:ins>
      <w:ins w:id="299" w:author="Dániel Balogh" w:date="2021-11-22T14:51:00Z">
        <w:r w:rsidR="00CD55EA">
          <w:t>compare</w:t>
        </w:r>
      </w:ins>
      <w:ins w:id="300"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301" w:author="Dániel Balogh" w:date="2021-11-22T08:25:00Z">
              <w:rPr>
                <w:rFonts w:ascii="Nirmala UI" w:hAnsi="Nirmala UI" w:cs="Nirmala UI" w:hint="cs"/>
                <w:cs/>
                <w:lang w:bidi="kn-IN"/>
              </w:rPr>
            </w:rPrChange>
          </w:rPr>
          <w:t>ೱ</w:t>
        </w:r>
        <w:r w:rsidR="009D13F0" w:rsidRPr="009D13F0">
          <w:rPr>
            <w:rPrChange w:id="302"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303" w:name="_Ref17795443"/>
      <w:bookmarkStart w:id="304" w:name="_Toc17811440"/>
      <w:bookmarkStart w:id="305" w:name="_Toc17811495"/>
      <w:bookmarkStart w:id="306" w:name="_Toc44587484"/>
      <w:r w:rsidRPr="00424A23">
        <w:t>Characters with alternative or optional phonemic values</w:t>
      </w:r>
      <w:bookmarkEnd w:id="303"/>
      <w:bookmarkEnd w:id="304"/>
      <w:bookmarkEnd w:id="305"/>
      <w:bookmarkEnd w:id="30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lastRenderedPageBreak/>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307" w:name="_Hlk44319749"/>
      <w:r>
        <w:t>the numeral 2 is used in Old Sundanese to represent the phonemes /</w:t>
      </w:r>
      <w:proofErr w:type="spellStart"/>
      <w:r>
        <w:t>ro</w:t>
      </w:r>
      <w:proofErr w:type="spellEnd"/>
      <w:r>
        <w:t>/</w:t>
      </w:r>
      <w:bookmarkEnd w:id="307"/>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308" w:name="_77xvqqxwsyaq" w:colFirst="0" w:colLast="0"/>
      <w:bookmarkStart w:id="309" w:name="_Ref23844494"/>
      <w:bookmarkStart w:id="310" w:name="_Toc44587485"/>
      <w:bookmarkStart w:id="311" w:name="_Toc17811441"/>
      <w:bookmarkStart w:id="312" w:name="_Toc17811496"/>
      <w:bookmarkEnd w:id="308"/>
      <w:r>
        <w:t>Complex characters split by an intervening feature</w:t>
      </w:r>
      <w:bookmarkEnd w:id="309"/>
      <w:bookmarkEnd w:id="310"/>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313"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314"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315" w:author="Dániel Balogh" w:date="2021-05-26T08:55:00Z">
          <w:pPr>
            <w:pStyle w:val="Lista2"/>
          </w:pPr>
        </w:pPrChange>
      </w:pPr>
      <w:ins w:id="316" w:author="Dániel Balogh" w:date="2021-05-26T08:55:00Z">
        <w:r>
          <w:t>e.g.</w:t>
        </w:r>
      </w:ins>
      <w:ins w:id="317" w:author="Dániel Balogh" w:date="2021-05-26T08:54:00Z">
        <w:r>
          <w:t xml:space="preserve"> </w:t>
        </w:r>
      </w:ins>
      <w:ins w:id="318" w:author="Dániel Balogh" w:date="2021-05-26T08:52:00Z">
        <w:r w:rsidRPr="000C0543">
          <w:rPr>
            <w:i/>
            <w:iCs/>
            <w:rPrChange w:id="319" w:author="Dániel Balogh" w:date="2021-05-26T08:54:00Z">
              <w:rPr/>
            </w:rPrChange>
          </w:rPr>
          <w:t>A⌈</w:t>
        </w:r>
      </w:ins>
      <w:ins w:id="320" w:author="Dániel Balogh" w:date="2021-05-26T08:55:00Z">
        <w:r>
          <w:rPr>
            <w:i/>
            <w:iCs/>
          </w:rPr>
          <w:t>_</w:t>
        </w:r>
      </w:ins>
      <w:proofErr w:type="spellStart"/>
      <w:ins w:id="321" w:author="Dániel Balogh" w:date="2021-05-26T08:52:00Z">
        <w:r w:rsidRPr="000C0543">
          <w:rPr>
            <w:i/>
            <w:iCs/>
            <w:rPrChange w:id="322" w:author="Dániel Balogh" w:date="2021-05-26T08:54:00Z">
              <w:rPr/>
            </w:rPrChange>
          </w:rPr>
          <w:t>horātri</w:t>
        </w:r>
      </w:ins>
      <w:proofErr w:type="spellEnd"/>
      <w:ins w:id="323" w:author="Dániel Balogh" w:date="2021-05-26T08:55:00Z">
        <w:r>
          <w:t xml:space="preserve"> </w:t>
        </w:r>
      </w:ins>
      <w:ins w:id="324"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lastRenderedPageBreak/>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325" w:name="_Ref40103880"/>
      <w:bookmarkStart w:id="326" w:name="_Toc44587486"/>
      <w:r>
        <w:t xml:space="preserve">Special forms of </w:t>
      </w:r>
      <w:r>
        <w:rPr>
          <w:rStyle w:val="Foreign"/>
        </w:rPr>
        <w:t>anusvāra</w:t>
      </w:r>
      <w:bookmarkEnd w:id="325"/>
      <w:bookmarkEnd w:id="326"/>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327"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328"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329"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330" w:author="Dániel Balogh" w:date="2021-01-29T10:05:00Z">
        <w:r>
          <w:t xml:space="preserve">note that if you use an asterisk for this purpose, then </w:t>
        </w:r>
      </w:ins>
      <w:ins w:id="331" w:author="Dániel Balogh" w:date="2021-01-29T10:06:00Z">
        <w:r>
          <w:t>you are advised not to use</w:t>
        </w:r>
      </w:ins>
      <w:ins w:id="332" w:author="Dániel Balogh" w:date="2021-01-29T10:05:00Z">
        <w:r>
          <w:t xml:space="preserve"> asterisks as shorthand for a zero vowel marker (§</w:t>
        </w:r>
        <w:r>
          <w:fldChar w:fldCharType="begin"/>
        </w:r>
        <w:r>
          <w:instrText xml:space="preserve"> REF _Ref17800758 \r \h </w:instrText>
        </w:r>
      </w:ins>
      <w:ins w:id="333"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334" w:name="_Toc44587487"/>
      <w:r>
        <w:lastRenderedPageBreak/>
        <w:t>Non-alphabetic Characters</w:t>
      </w:r>
      <w:bookmarkEnd w:id="311"/>
      <w:bookmarkEnd w:id="312"/>
      <w:bookmarkEnd w:id="334"/>
    </w:p>
    <w:p w14:paraId="00000105" w14:textId="0CACB230" w:rsidR="006F3A4A" w:rsidRDefault="00395046" w:rsidP="00AF2BAB">
      <w:pPr>
        <w:pStyle w:val="Cmsor2"/>
        <w:numPr>
          <w:ilvl w:val="1"/>
          <w:numId w:val="16"/>
        </w:numPr>
      </w:pPr>
      <w:bookmarkStart w:id="335" w:name="_lskh4nb1o2vy" w:colFirst="0" w:colLast="0"/>
      <w:bookmarkStart w:id="336" w:name="_Toc17811442"/>
      <w:bookmarkStart w:id="337" w:name="_Toc17811497"/>
      <w:bookmarkStart w:id="338" w:name="_Toc44587488"/>
      <w:bookmarkEnd w:id="335"/>
      <w:r>
        <w:t>Numerals</w:t>
      </w:r>
      <w:bookmarkEnd w:id="336"/>
      <w:bookmarkEnd w:id="337"/>
      <w:bookmarkEnd w:id="338"/>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39" w:name="_Toc44587489"/>
      <w:r>
        <w:rPr>
          <w:lang w:eastAsia="en-GB" w:bidi="hi-IN"/>
        </w:rPr>
        <w:t>Numbers denoted by bars</w:t>
      </w:r>
      <w:bookmarkEnd w:id="339"/>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40" w:name="_Ref23770948"/>
      <w:bookmarkStart w:id="341" w:name="_Toc44587490"/>
      <w:r>
        <w:rPr>
          <w:lang w:eastAsia="en-GB" w:bidi="hi-IN"/>
        </w:rPr>
        <w:lastRenderedPageBreak/>
        <w:t>Fractions</w:t>
      </w:r>
      <w:bookmarkEnd w:id="340"/>
      <w:bookmarkEnd w:id="341"/>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42" w:name="_fxkp7m4gvcim" w:colFirst="0" w:colLast="0"/>
      <w:bookmarkStart w:id="343" w:name="_Ref40886489"/>
      <w:bookmarkStart w:id="344" w:name="_Ref40887370"/>
      <w:bookmarkStart w:id="345" w:name="_Toc44587491"/>
      <w:bookmarkStart w:id="346" w:name="_Toc17811443"/>
      <w:bookmarkStart w:id="347" w:name="_Toc17811498"/>
      <w:bookmarkStart w:id="348" w:name="_Ref24531259"/>
      <w:bookmarkEnd w:id="342"/>
      <w:r>
        <w:t>Symbols</w:t>
      </w:r>
      <w:bookmarkEnd w:id="343"/>
      <w:bookmarkEnd w:id="344"/>
      <w:bookmarkEnd w:id="345"/>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49" w:name="_Ref15562528"/>
      <w:bookmarkStart w:id="350" w:name="_Toc17811445"/>
      <w:bookmarkStart w:id="351"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52" w:name="_Toc44587492"/>
      <w:bookmarkEnd w:id="349"/>
      <w:bookmarkEnd w:id="350"/>
      <w:bookmarkEnd w:id="351"/>
      <w:r>
        <w:t>P</w:t>
      </w:r>
      <w:r w:rsidR="00395046">
        <w:t>unctuation</w:t>
      </w:r>
      <w:bookmarkEnd w:id="346"/>
      <w:bookmarkEnd w:id="347"/>
      <w:r w:rsidR="00A10D75">
        <w:t xml:space="preserve"> </w:t>
      </w:r>
      <w:r w:rsidR="00FB3701">
        <w:t>m</w:t>
      </w:r>
      <w:r w:rsidR="00A10D75">
        <w:t>arks</w:t>
      </w:r>
      <w:bookmarkEnd w:id="348"/>
      <w:bookmarkEnd w:id="352"/>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53" w:name="_118t60ako401" w:colFirst="0" w:colLast="0"/>
      <w:bookmarkStart w:id="354" w:name="_Toc17811444"/>
      <w:bookmarkStart w:id="355" w:name="_Toc17811499"/>
      <w:bookmarkStart w:id="356" w:name="_Toc44587493"/>
      <w:bookmarkEnd w:id="353"/>
      <w:r>
        <w:t xml:space="preserve">Space </w:t>
      </w:r>
      <w:r w:rsidR="00FB3701">
        <w:t>f</w:t>
      </w:r>
      <w:r>
        <w:t xml:space="preserve">iller </w:t>
      </w:r>
      <w:r w:rsidR="00FB3701">
        <w:t>s</w:t>
      </w:r>
      <w:r>
        <w:t>igns</w:t>
      </w:r>
      <w:bookmarkEnd w:id="354"/>
      <w:bookmarkEnd w:id="355"/>
      <w:bookmarkEnd w:id="356"/>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57" w:name="_qf594d17lij7" w:colFirst="0" w:colLast="0"/>
      <w:bookmarkStart w:id="358" w:name="_3n6j1rqqfqgj" w:colFirst="0" w:colLast="0"/>
      <w:bookmarkStart w:id="359" w:name="_Toc44587494"/>
      <w:bookmarkStart w:id="360" w:name="_Toc17811446"/>
      <w:bookmarkStart w:id="361" w:name="_Toc17811501"/>
      <w:bookmarkStart w:id="362" w:name="_Ref22719364"/>
      <w:bookmarkEnd w:id="357"/>
      <w:bookmarkEnd w:id="358"/>
      <w:r>
        <w:t>Generic symbols</w:t>
      </w:r>
      <w:bookmarkEnd w:id="359"/>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63" w:author="Dániel Balogh" w:date="2021-01-29T15:59:00Z">
        <w:r w:rsidDel="00EE1A12">
          <w:delText>to be added to the § character</w:delText>
        </w:r>
      </w:del>
      <w:ins w:id="364"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65" w:name="_Toc44587495"/>
      <w:r>
        <w:t>Space</w:t>
      </w:r>
      <w:bookmarkEnd w:id="360"/>
      <w:bookmarkEnd w:id="361"/>
      <w:bookmarkEnd w:id="362"/>
      <w:bookmarkEnd w:id="365"/>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66" w:name="_3znysh7" w:colFirst="0" w:colLast="0"/>
      <w:bookmarkStart w:id="367" w:name="_3vicsiwxvh94" w:colFirst="0" w:colLast="0"/>
      <w:bookmarkStart w:id="368" w:name="_hv2uvfxl0lay" w:colFirst="0" w:colLast="0"/>
      <w:bookmarkStart w:id="369" w:name="_ql9phuu609jo" w:colFirst="0" w:colLast="0"/>
      <w:bookmarkStart w:id="370" w:name="_Toc17811447"/>
      <w:bookmarkStart w:id="371" w:name="_Toc17811502"/>
      <w:bookmarkStart w:id="372" w:name="_Toc44587496"/>
      <w:bookmarkEnd w:id="366"/>
      <w:bookmarkEnd w:id="367"/>
      <w:bookmarkEnd w:id="368"/>
      <w:bookmarkEnd w:id="369"/>
      <w:r w:rsidRPr="002E3853">
        <w:lastRenderedPageBreak/>
        <w:t>References</w:t>
      </w:r>
      <w:bookmarkEnd w:id="370"/>
      <w:bookmarkEnd w:id="371"/>
      <w:bookmarkEnd w:id="372"/>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8">
        <w:r>
          <w:t xml:space="preserve"> </w:t>
        </w:r>
      </w:hyperlink>
      <w:hyperlink r:id="rId39">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0">
        <w:r>
          <w:t xml:space="preserve"> </w:t>
        </w:r>
      </w:hyperlink>
      <w:hyperlink r:id="rId4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2"/>
      <w:footerReference w:type="default" r:id="rId43"/>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D4926" w14:textId="77777777" w:rsidR="00522986" w:rsidRDefault="00522986">
      <w:r>
        <w:separator/>
      </w:r>
    </w:p>
  </w:endnote>
  <w:endnote w:type="continuationSeparator" w:id="0">
    <w:p w14:paraId="0C4D302A" w14:textId="77777777" w:rsidR="00522986" w:rsidRDefault="00522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13E121CA-42E5-4ACA-B7D2-2E4656BB783F}"/>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DF17BE93-A17A-4704-AC8D-F16033442131}"/>
    <w:embedBold r:id="rId3" w:fontKey="{50FAE8CA-053C-456E-8ED4-2E3218CF8509}"/>
    <w:embedItalic r:id="rId4" w:fontKey="{13672229-A39B-4BC2-BCD3-F206782E4AEF}"/>
    <w:embedBoldItalic r:id="rId5" w:fontKey="{99863564-06EB-414E-9ABE-CD100B137655}"/>
  </w:font>
  <w:font w:name="Arial Unicode MS">
    <w:panose1 w:val="020B0604020202020204"/>
    <w:charset w:val="80"/>
    <w:family w:val="swiss"/>
    <w:pitch w:val="variable"/>
    <w:sig w:usb0="F7FFAFFF" w:usb1="E9DFFFFF" w:usb2="0000003F" w:usb3="00000000" w:csb0="003F01FF" w:csb1="00000000"/>
    <w:embedRegular r:id="rId6" w:subsetted="1" w:fontKey="{B09AEA0A-A980-4518-AECA-959BD9934983}"/>
  </w:font>
  <w:font w:name="Calibri">
    <w:panose1 w:val="020F0502020204030204"/>
    <w:charset w:val="EE"/>
    <w:family w:val="swiss"/>
    <w:pitch w:val="variable"/>
    <w:sig w:usb0="E4002EFF" w:usb1="C000247B" w:usb2="00000009" w:usb3="00000000" w:csb0="000001FF" w:csb1="00000000"/>
    <w:embedRegular r:id="rId7" w:fontKey="{620DB97A-1FAB-49DF-8FAF-9E7381AE08E3}"/>
    <w:embedBold r:id="rId8" w:fontKey="{09F5F736-FD4A-480C-BDC0-68526229BAC1}"/>
    <w:embedItalic r:id="rId9" w:fontKey="{32B4847D-3693-4E87-AC5C-7001E656ECC3}"/>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03B24A5A-C580-4E35-9E17-A406E7C775F1}"/>
  </w:font>
  <w:font w:name="Nirmala UI">
    <w:panose1 w:val="020B0502040204020203"/>
    <w:charset w:val="00"/>
    <w:family w:val="swiss"/>
    <w:pitch w:val="variable"/>
    <w:sig w:usb0="80FF8023" w:usb1="0200004A" w:usb2="00000200" w:usb3="00000000" w:csb0="00000001" w:csb1="00000000"/>
    <w:embedRegular r:id="rId11" w:subsetted="1" w:fontKey="{1CDFDD8B-3AA6-43FA-8F91-7BB7B322E859}"/>
  </w:font>
  <w:font w:name="Noto Sans Balinese">
    <w:panose1 w:val="020B0502040504020204"/>
    <w:charset w:val="00"/>
    <w:family w:val="swiss"/>
    <w:pitch w:val="variable"/>
    <w:sig w:usb0="00000003" w:usb1="00000000" w:usb2="00000000" w:usb3="00000000" w:csb0="00000001" w:csb1="00000000"/>
    <w:embedRegular r:id="rId12" w:subsetted="1" w:fontKey="{8D22D273-39CF-4EE8-AE69-486B12BF5D00}"/>
  </w:font>
  <w:font w:name="Leelawadee UI">
    <w:panose1 w:val="020B0502040204020203"/>
    <w:charset w:val="00"/>
    <w:family w:val="swiss"/>
    <w:pitch w:val="variable"/>
    <w:sig w:usb0="A3000003" w:usb1="00000000" w:usb2="00010000" w:usb3="00000000" w:csb0="00010101" w:csb1="00000000"/>
    <w:embedRegular r:id="rId13" w:subsetted="1" w:fontKey="{27EE5DF3-FA7A-4931-9EAF-32A40518CFFF}"/>
  </w:font>
  <w:font w:name="Segoe UI Historic">
    <w:panose1 w:val="020B0502040204020203"/>
    <w:charset w:val="00"/>
    <w:family w:val="swiss"/>
    <w:pitch w:val="variable"/>
    <w:sig w:usb0="800001EF" w:usb1="02000002" w:usb2="0060C080" w:usb3="00000000" w:csb0="00000001" w:csb1="00000000"/>
    <w:embedRegular r:id="rId14" w:fontKey="{524F3B38-4FCD-445F-9453-1303F2A2FCA0}"/>
  </w:font>
  <w:font w:name="DaunPenh">
    <w:charset w:val="00"/>
    <w:family w:val="auto"/>
    <w:pitch w:val="variable"/>
    <w:sig w:usb0="80000003" w:usb1="00000000" w:usb2="00010000" w:usb3="00000000" w:csb0="00000001" w:csb1="00000000"/>
    <w:embedRegular r:id="rId15" w:fontKey="{FE8EB37E-AFE3-463E-9668-F856093B0DB5}"/>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66A14E35-6945-4014-AAD8-82F47724C191}"/>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DE792D99-740D-41E2-8DEC-95BD553DA66D}"/>
  </w:font>
  <w:font w:name="Segoe UI Symbol">
    <w:panose1 w:val="020B0502040204020203"/>
    <w:charset w:val="00"/>
    <w:family w:val="swiss"/>
    <w:pitch w:val="variable"/>
    <w:sig w:usb0="800001E3" w:usb1="1200FFEF" w:usb2="00040000" w:usb3="00000000" w:csb0="00000001" w:csb1="00000000"/>
    <w:embedRegular r:id="rId18" w:subsetted="1" w:fontKey="{2298A5CB-5161-44DD-A5BC-A9306E7932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3A5AB" w14:textId="77777777" w:rsidR="00522986" w:rsidRDefault="00522986" w:rsidP="00220199">
      <w:pPr>
        <w:spacing w:line="240" w:lineRule="exact"/>
      </w:pPr>
      <w:r>
        <w:separator/>
      </w:r>
    </w:p>
  </w:footnote>
  <w:footnote w:type="continuationSeparator" w:id="0">
    <w:p w14:paraId="0A1DD6DD" w14:textId="77777777" w:rsidR="00522986" w:rsidRDefault="00522986">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30" w:author="Dániel Balogh" w:date="2020-11-02T09:08:00Z"/>
          <w:lang w:val="hu-HU"/>
        </w:rPr>
      </w:pPr>
      <w:ins w:id="231"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32"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321808735">
    <w:abstractNumId w:val="27"/>
  </w:num>
  <w:num w:numId="2" w16cid:durableId="1829393746">
    <w:abstractNumId w:val="30"/>
  </w:num>
  <w:num w:numId="3" w16cid:durableId="252905173">
    <w:abstractNumId w:val="21"/>
  </w:num>
  <w:num w:numId="4" w16cid:durableId="1792244364">
    <w:abstractNumId w:val="16"/>
  </w:num>
  <w:num w:numId="5" w16cid:durableId="1482964179">
    <w:abstractNumId w:val="24"/>
  </w:num>
  <w:num w:numId="6" w16cid:durableId="1431926415">
    <w:abstractNumId w:val="9"/>
  </w:num>
  <w:num w:numId="7" w16cid:durableId="825975339">
    <w:abstractNumId w:val="7"/>
  </w:num>
  <w:num w:numId="8" w16cid:durableId="408701235">
    <w:abstractNumId w:val="6"/>
  </w:num>
  <w:num w:numId="9" w16cid:durableId="575941596">
    <w:abstractNumId w:val="5"/>
  </w:num>
  <w:num w:numId="10" w16cid:durableId="189030134">
    <w:abstractNumId w:val="4"/>
  </w:num>
  <w:num w:numId="11" w16cid:durableId="1377899317">
    <w:abstractNumId w:val="8"/>
  </w:num>
  <w:num w:numId="12" w16cid:durableId="51782261">
    <w:abstractNumId w:val="3"/>
  </w:num>
  <w:num w:numId="13" w16cid:durableId="263223335">
    <w:abstractNumId w:val="2"/>
  </w:num>
  <w:num w:numId="14" w16cid:durableId="1164315852">
    <w:abstractNumId w:val="1"/>
  </w:num>
  <w:num w:numId="15" w16cid:durableId="970596707">
    <w:abstractNumId w:val="0"/>
  </w:num>
  <w:num w:numId="16" w16cid:durableId="1327630838">
    <w:abstractNumId w:val="22"/>
  </w:num>
  <w:num w:numId="17" w16cid:durableId="715737951">
    <w:abstractNumId w:val="28"/>
  </w:num>
  <w:num w:numId="18" w16cid:durableId="113671046">
    <w:abstractNumId w:val="15"/>
  </w:num>
  <w:num w:numId="19" w16cid:durableId="1565873641">
    <w:abstractNumId w:val="29"/>
  </w:num>
  <w:num w:numId="20" w16cid:durableId="1364331269">
    <w:abstractNumId w:val="23"/>
  </w:num>
  <w:num w:numId="21" w16cid:durableId="1759136569">
    <w:abstractNumId w:val="18"/>
  </w:num>
  <w:num w:numId="22" w16cid:durableId="1234778190">
    <w:abstractNumId w:val="12"/>
  </w:num>
  <w:num w:numId="23" w16cid:durableId="1633436103">
    <w:abstractNumId w:val="14"/>
  </w:num>
  <w:num w:numId="24" w16cid:durableId="1360929272">
    <w:abstractNumId w:val="20"/>
  </w:num>
  <w:num w:numId="25" w16cid:durableId="461583319">
    <w:abstractNumId w:val="17"/>
  </w:num>
  <w:num w:numId="26" w16cid:durableId="1244797964">
    <w:abstractNumId w:val="13"/>
  </w:num>
  <w:num w:numId="27" w16cid:durableId="2108577024">
    <w:abstractNumId w:val="11"/>
  </w:num>
  <w:num w:numId="28" w16cid:durableId="72972967">
    <w:abstractNumId w:val="19"/>
  </w:num>
  <w:num w:numId="29" w16cid:durableId="1509523062">
    <w:abstractNumId w:val="26"/>
  </w:num>
  <w:num w:numId="30" w16cid:durableId="798454779">
    <w:abstractNumId w:val="10"/>
  </w:num>
  <w:num w:numId="31" w16cid:durableId="1822886006">
    <w:abstractNumId w:val="14"/>
  </w:num>
  <w:num w:numId="32" w16cid:durableId="258951578">
    <w:abstractNumId w:val="20"/>
  </w:num>
  <w:num w:numId="33" w16cid:durableId="564991618">
    <w:abstractNumId w:val="17"/>
  </w:num>
  <w:num w:numId="34" w16cid:durableId="1894925159">
    <w:abstractNumId w:val="11"/>
  </w:num>
  <w:num w:numId="35" w16cid:durableId="1051879146">
    <w:abstractNumId w:val="19"/>
  </w:num>
  <w:num w:numId="36" w16cid:durableId="50490040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095"/>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1291"/>
    <w:rsid w:val="00BE4869"/>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B6095"/>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9B6095"/>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9B6095"/>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B6095"/>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9B6095"/>
    <w:pPr>
      <w:spacing w:before="240"/>
      <w:outlineLvl w:val="3"/>
    </w:pPr>
  </w:style>
  <w:style w:type="paragraph" w:styleId="Cmsor5">
    <w:name w:val="heading 5"/>
    <w:basedOn w:val="Norml"/>
    <w:next w:val="Cmsor3"/>
    <w:link w:val="Cmsor5Char"/>
    <w:uiPriority w:val="4"/>
    <w:qFormat/>
    <w:rsid w:val="009B6095"/>
    <w:pPr>
      <w:spacing w:before="120" w:after="60"/>
      <w:outlineLvl w:val="4"/>
    </w:pPr>
    <w:rPr>
      <w:rFonts w:ascii="Tahoma" w:hAnsi="Tahoma"/>
    </w:rPr>
  </w:style>
  <w:style w:type="paragraph" w:styleId="Cmsor6">
    <w:name w:val="heading 6"/>
    <w:basedOn w:val="Norml"/>
    <w:next w:val="Norml"/>
    <w:uiPriority w:val="9"/>
    <w:semiHidden/>
    <w:unhideWhenUsed/>
    <w:qFormat/>
    <w:rsid w:val="009B6095"/>
    <w:pPr>
      <w:keepNext/>
      <w:keepLines/>
      <w:spacing w:before="200" w:after="40"/>
      <w:outlineLvl w:val="5"/>
    </w:pPr>
    <w:rPr>
      <w:b/>
      <w:sz w:val="20"/>
      <w:szCs w:val="20"/>
    </w:rPr>
  </w:style>
  <w:style w:type="character" w:default="1" w:styleId="Bekezdsalapbettpusa">
    <w:name w:val="Default Paragraph Font"/>
    <w:uiPriority w:val="1"/>
    <w:semiHidden/>
    <w:unhideWhenUsed/>
    <w:rsid w:val="009B609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B6095"/>
  </w:style>
  <w:style w:type="table" w:customStyle="1" w:styleId="TableNormal">
    <w:name w:val="Table Normal"/>
    <w:rsid w:val="009B6095"/>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9B6095"/>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9B6095"/>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9B6095"/>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9B6095"/>
    <w:rPr>
      <w:sz w:val="16"/>
      <w:szCs w:val="16"/>
    </w:rPr>
  </w:style>
  <w:style w:type="paragraph" w:styleId="Buborkszveg">
    <w:name w:val="Balloon Text"/>
    <w:basedOn w:val="Norml"/>
    <w:link w:val="BuborkszvegChar"/>
    <w:uiPriority w:val="99"/>
    <w:semiHidden/>
    <w:unhideWhenUsed/>
    <w:rsid w:val="009B6095"/>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9B6095"/>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9B6095"/>
    <w:rPr>
      <w:i/>
      <w:noProof/>
    </w:rPr>
  </w:style>
  <w:style w:type="paragraph" w:styleId="Lista">
    <w:name w:val="List"/>
    <w:basedOn w:val="Norml"/>
    <w:uiPriority w:val="7"/>
    <w:qFormat/>
    <w:rsid w:val="009B6095"/>
    <w:pPr>
      <w:keepLines/>
      <w:widowControl/>
      <w:numPr>
        <w:numId w:val="4"/>
      </w:numPr>
    </w:pPr>
  </w:style>
  <w:style w:type="paragraph" w:styleId="Lista2">
    <w:name w:val="List 2"/>
    <w:basedOn w:val="Lista"/>
    <w:uiPriority w:val="7"/>
    <w:rsid w:val="009B6095"/>
    <w:pPr>
      <w:numPr>
        <w:ilvl w:val="1"/>
      </w:numPr>
    </w:pPr>
  </w:style>
  <w:style w:type="paragraph" w:styleId="Lista3">
    <w:name w:val="List 3"/>
    <w:basedOn w:val="Lista"/>
    <w:uiPriority w:val="7"/>
    <w:rsid w:val="009B6095"/>
    <w:pPr>
      <w:numPr>
        <w:ilvl w:val="2"/>
      </w:numPr>
    </w:pPr>
  </w:style>
  <w:style w:type="paragraph" w:styleId="Lista4">
    <w:name w:val="List 4"/>
    <w:basedOn w:val="Lista"/>
    <w:uiPriority w:val="7"/>
    <w:rsid w:val="009B6095"/>
    <w:pPr>
      <w:numPr>
        <w:ilvl w:val="3"/>
      </w:numPr>
    </w:pPr>
  </w:style>
  <w:style w:type="paragraph" w:styleId="Lista5">
    <w:name w:val="List 5"/>
    <w:basedOn w:val="Lista"/>
    <w:uiPriority w:val="7"/>
    <w:rsid w:val="009B6095"/>
    <w:pPr>
      <w:numPr>
        <w:ilvl w:val="4"/>
      </w:numPr>
    </w:pPr>
  </w:style>
  <w:style w:type="paragraph" w:styleId="lfej">
    <w:name w:val="header"/>
    <w:basedOn w:val="Norml"/>
    <w:link w:val="lfejChar"/>
    <w:uiPriority w:val="24"/>
    <w:qFormat/>
    <w:rsid w:val="009B6095"/>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9B6095"/>
    <w:pPr>
      <w:ind w:left="720" w:hanging="720"/>
    </w:pPr>
  </w:style>
  <w:style w:type="character" w:customStyle="1" w:styleId="Code">
    <w:name w:val="Code"/>
    <w:uiPriority w:val="1"/>
    <w:qFormat/>
    <w:rsid w:val="009B609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9B6095"/>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9B6095"/>
    <w:rPr>
      <w:vertAlign w:val="superscript"/>
    </w:rPr>
  </w:style>
  <w:style w:type="character" w:customStyle="1" w:styleId="ForeignKannadaScript">
    <w:name w:val="Foreign: KannadaScript"/>
    <w:basedOn w:val="Foreign"/>
    <w:uiPriority w:val="1"/>
    <w:qFormat/>
    <w:rsid w:val="009B6095"/>
    <w:rPr>
      <w:rFonts w:ascii="Gentium Plus" w:hAnsi="Gentium Plus" w:cs="Arial Unicode MS"/>
      <w:b w:val="0"/>
      <w:i w:val="0"/>
      <w:noProof/>
    </w:rPr>
  </w:style>
  <w:style w:type="character" w:customStyle="1" w:styleId="ForeignTamilScript">
    <w:name w:val="Foreign: TamilScript"/>
    <w:basedOn w:val="Foreign"/>
    <w:uiPriority w:val="1"/>
    <w:qFormat/>
    <w:rsid w:val="009B6095"/>
    <w:rPr>
      <w:rFonts w:ascii="Gentium Plus" w:hAnsi="Gentium Plus" w:cs="Nirmala UI"/>
      <w:b w:val="0"/>
      <w:i w:val="0"/>
      <w:noProof/>
      <w:szCs w:val="24"/>
    </w:rPr>
  </w:style>
  <w:style w:type="character" w:customStyle="1" w:styleId="ForeignBalineseScript">
    <w:name w:val="Foreign: BalineseScript"/>
    <w:basedOn w:val="Foreign"/>
    <w:uiPriority w:val="1"/>
    <w:qFormat/>
    <w:rsid w:val="009B6095"/>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9B6095"/>
    <w:rPr>
      <w:rFonts w:ascii="Leelawadee UI" w:hAnsi="Leelawadee UI" w:cs="Leelawadee UI"/>
      <w:i w:val="0"/>
      <w:noProof/>
    </w:rPr>
  </w:style>
  <w:style w:type="character" w:customStyle="1" w:styleId="ForeignBrahmiScript">
    <w:name w:val="Foreign: BrahmiScript"/>
    <w:basedOn w:val="Foreign"/>
    <w:uiPriority w:val="1"/>
    <w:qFormat/>
    <w:rsid w:val="009B6095"/>
    <w:rPr>
      <w:rFonts w:ascii="Segoe UI Historic" w:hAnsi="Segoe UI Historic" w:cs="Segoe UI Historic"/>
      <w:i w:val="0"/>
      <w:noProof/>
    </w:rPr>
  </w:style>
  <w:style w:type="character" w:customStyle="1" w:styleId="ForeignOriyaScript">
    <w:name w:val="Foreign: OriyaScript"/>
    <w:basedOn w:val="Foreign"/>
    <w:uiPriority w:val="1"/>
    <w:qFormat/>
    <w:rsid w:val="009B6095"/>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9B609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9B6095"/>
    <w:pPr>
      <w:tabs>
        <w:tab w:val="right" w:pos="851"/>
        <w:tab w:val="left" w:pos="1134"/>
      </w:tabs>
    </w:pPr>
    <w:rPr>
      <w:lang w:eastAsia="en-GB" w:bidi="hi-IN"/>
    </w:rPr>
  </w:style>
  <w:style w:type="character" w:styleId="Hiperhivatkozs">
    <w:name w:val="Hyperlink"/>
    <w:basedOn w:val="Bekezdsalapbettpusa"/>
    <w:uiPriority w:val="99"/>
    <w:unhideWhenUsed/>
    <w:rsid w:val="009B6095"/>
    <w:rPr>
      <w:color w:val="0000FF" w:themeColor="hyperlink"/>
      <w:u w:val="single"/>
    </w:rPr>
  </w:style>
  <w:style w:type="character" w:styleId="Feloldatlanmegemlts">
    <w:name w:val="Unresolved Mention"/>
    <w:basedOn w:val="Bekezdsalapbettpusa"/>
    <w:uiPriority w:val="99"/>
    <w:semiHidden/>
    <w:unhideWhenUsed/>
    <w:rsid w:val="009B6095"/>
    <w:rPr>
      <w:color w:val="605E5C"/>
      <w:shd w:val="clear" w:color="auto" w:fill="E1DFDD"/>
    </w:rPr>
  </w:style>
  <w:style w:type="character" w:styleId="Mrltotthiperhivatkozs">
    <w:name w:val="FollowedHyperlink"/>
    <w:basedOn w:val="Bekezdsalapbettpusa"/>
    <w:uiPriority w:val="99"/>
    <w:semiHidden/>
    <w:unhideWhenUsed/>
    <w:rsid w:val="009B6095"/>
    <w:rPr>
      <w:color w:val="800080" w:themeColor="followedHyperlink"/>
      <w:u w:val="single"/>
    </w:rPr>
  </w:style>
  <w:style w:type="table" w:styleId="Rcsostblzat">
    <w:name w:val="Table Grid"/>
    <w:basedOn w:val="Normltblzat"/>
    <w:uiPriority w:val="39"/>
    <w:rsid w:val="009B6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B609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9B6095"/>
    <w:rPr>
      <w:noProof/>
      <w:position w:val="-10"/>
      <w:lang w:val="en-GB" w:eastAsia="fr-FR"/>
    </w:rPr>
  </w:style>
  <w:style w:type="character" w:customStyle="1" w:styleId="ForeignKhmerScript">
    <w:name w:val="Foreign: KhmerScript"/>
    <w:basedOn w:val="Bekezdsalapbettpusa"/>
    <w:uiPriority w:val="1"/>
    <w:qFormat/>
    <w:rsid w:val="009B6095"/>
    <w:rPr>
      <w:rFonts w:ascii="Gentium Plus" w:hAnsi="Gentium Plus" w:cs="DaunPenh"/>
      <w:szCs w:val="36"/>
      <w:lang w:bidi="km-KH"/>
    </w:rPr>
  </w:style>
  <w:style w:type="paragraph" w:styleId="TJ1">
    <w:name w:val="toc 1"/>
    <w:basedOn w:val="Norml"/>
    <w:next w:val="Norml"/>
    <w:uiPriority w:val="39"/>
    <w:unhideWhenUsed/>
    <w:rsid w:val="009B609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9B6095"/>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9B6095"/>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9B6095"/>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9B6095"/>
    <w:rPr>
      <w:smallCaps/>
      <w:noProof/>
    </w:rPr>
  </w:style>
  <w:style w:type="character" w:customStyle="1" w:styleId="Codeattribute">
    <w:name w:val="Code_attribute"/>
    <w:basedOn w:val="Code"/>
    <w:uiPriority w:val="1"/>
    <w:qFormat/>
    <w:rsid w:val="009B609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9B609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9B609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9B609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9B609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9B609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9B6095"/>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9B609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9B6095"/>
    <w:pPr>
      <w:widowControl/>
      <w:numPr>
        <w:numId w:val="30"/>
      </w:numPr>
      <w:spacing w:before="60"/>
      <w:contextualSpacing/>
    </w:pPr>
  </w:style>
  <w:style w:type="character" w:customStyle="1" w:styleId="ForeignTamilGrantha">
    <w:name w:val="Foreign:TamilGrantha"/>
    <w:basedOn w:val="ForeignTamilScript"/>
    <w:uiPriority w:val="1"/>
    <w:qFormat/>
    <w:rsid w:val="009B609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9B6095"/>
    <w:rPr>
      <w:rFonts w:ascii="Gentium Plus" w:hAnsi="Gentium Plus" w:cs="Arial Unicode MS"/>
      <w:b w:val="0"/>
      <w:i w:val="0"/>
      <w:noProof/>
    </w:rPr>
  </w:style>
  <w:style w:type="character" w:customStyle="1" w:styleId="MetreCode">
    <w:name w:val="MetreCode"/>
    <w:basedOn w:val="Bekezdsalapbettpusa"/>
    <w:uiPriority w:val="1"/>
    <w:qFormat/>
    <w:rsid w:val="009B6095"/>
    <w:rPr>
      <w:rFonts w:ascii="Cardo" w:eastAsia="Arial Unicode MS" w:hAnsi="Cardo" w:cs="Arial Unicode MS"/>
      <w:spacing w:val="30"/>
    </w:rPr>
  </w:style>
  <w:style w:type="paragraph" w:customStyle="1" w:styleId="Frontmatter">
    <w:name w:val="Frontmatter"/>
    <w:basedOn w:val="Norml"/>
    <w:qFormat/>
    <w:rsid w:val="009B609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9B6095"/>
    <w:rPr>
      <w:rFonts w:ascii="Myanmar Text" w:hAnsi="Myanmar Text" w:cs="Myanmar Text"/>
      <w:i w:val="0"/>
      <w:noProof/>
    </w:rPr>
  </w:style>
  <w:style w:type="character" w:customStyle="1" w:styleId="JegyzetszvegChar">
    <w:name w:val="Jegyzetszöveg Char"/>
    <w:basedOn w:val="Bekezdsalapbettpusa"/>
    <w:link w:val="Jegyzetszveg"/>
    <w:uiPriority w:val="99"/>
    <w:rsid w:val="009B6095"/>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9B6095"/>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9B6095"/>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9B6095"/>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9B609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9B609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9B609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9B6095"/>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9B6095"/>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9B6095"/>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9B6095"/>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9B6095"/>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9B6095"/>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www.iso.org/standard/28333.html"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image" Target="cid:7FF003FC-AD44-408E-97ED-9E9C27A21448@home" TargetMode="External"/><Relationship Id="rId37" Type="http://schemas.openxmlformats.org/officeDocument/2006/relationships/image" Target="media/image24.jpeg"/><Relationship Id="rId40" Type="http://schemas.openxmlformats.org/officeDocument/2006/relationships/hyperlink" Target="https://standards.iso.org/ittf/PubliclyAvailableStandards/c069119_ISO_IEC_10646_2017.zip"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hyperlink" Target="https://www.iso.org/standard/28333.html" TargetMode="External"/><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standards.iso.org/ittf/PubliclyAvailableStandards/c069119_ISO_IEC_10646_2017.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673AB-48E7-4FB8-AE29-989A0B476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50</TotalTime>
  <Pages>29</Pages>
  <Words>11108</Words>
  <Characters>76646</Characters>
  <Application>Microsoft Office Word</Application>
  <DocSecurity>0</DocSecurity>
  <Lines>638</Lines>
  <Paragraphs>175</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23</cp:revision>
  <cp:lastPrinted>2019-08-29T12:31:00Z</cp:lastPrinted>
  <dcterms:created xsi:type="dcterms:W3CDTF">2020-07-02T09:25:00Z</dcterms:created>
  <dcterms:modified xsi:type="dcterms:W3CDTF">2023-05-08T07:21:00Z</dcterms:modified>
</cp:coreProperties>
</file>